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07" w:rsidRDefault="00AF5107" w:rsidP="001F63F2">
      <w:pPr>
        <w:jc w:val="right"/>
      </w:pPr>
      <w:r>
        <w:rPr>
          <w:rFonts w:hint="eastAsia"/>
        </w:rPr>
        <w:t>（主催）京都府中小企業技術センター</w:t>
      </w:r>
    </w:p>
    <w:p w:rsidR="00AF5107" w:rsidRPr="001F63F2" w:rsidRDefault="00AF5107">
      <w:pPr>
        <w:rPr>
          <w:b/>
        </w:rPr>
      </w:pPr>
    </w:p>
    <w:p w:rsidR="00AF5107" w:rsidRPr="001F63F2" w:rsidRDefault="001F63F2" w:rsidP="001F63F2">
      <w:pPr>
        <w:jc w:val="center"/>
        <w:rPr>
          <w:b/>
          <w:sz w:val="28"/>
          <w:szCs w:val="28"/>
        </w:rPr>
      </w:pPr>
      <w:r w:rsidRPr="001F63F2">
        <w:rPr>
          <w:rFonts w:hint="eastAsia"/>
          <w:b/>
          <w:sz w:val="28"/>
          <w:szCs w:val="28"/>
        </w:rPr>
        <w:t>平成</w:t>
      </w:r>
      <w:r w:rsidR="00AA241E">
        <w:rPr>
          <w:rFonts w:hint="eastAsia"/>
          <w:b/>
          <w:sz w:val="28"/>
          <w:szCs w:val="28"/>
        </w:rPr>
        <w:t>29</w:t>
      </w:r>
      <w:r w:rsidRPr="001F63F2">
        <w:rPr>
          <w:rFonts w:hint="eastAsia"/>
          <w:b/>
          <w:sz w:val="28"/>
          <w:szCs w:val="28"/>
        </w:rPr>
        <w:t xml:space="preserve">年度　</w:t>
      </w:r>
      <w:r w:rsidR="00AF5107" w:rsidRPr="001F63F2">
        <w:rPr>
          <w:rFonts w:hint="eastAsia"/>
          <w:b/>
          <w:sz w:val="28"/>
          <w:szCs w:val="28"/>
        </w:rPr>
        <w:t>第</w:t>
      </w:r>
      <w:r w:rsidR="00FE52A4">
        <w:rPr>
          <w:rFonts w:hint="eastAsia"/>
          <w:b/>
          <w:sz w:val="28"/>
          <w:szCs w:val="28"/>
        </w:rPr>
        <w:t>１</w:t>
      </w:r>
      <w:r w:rsidR="00AF5107" w:rsidRPr="001F63F2">
        <w:rPr>
          <w:rFonts w:hint="eastAsia"/>
          <w:b/>
          <w:sz w:val="28"/>
          <w:szCs w:val="28"/>
        </w:rPr>
        <w:t>回食品・バイオ技術セミナー開催のご案内</w:t>
      </w:r>
    </w:p>
    <w:p w:rsidR="000F6CB7" w:rsidRDefault="000F6CB7" w:rsidP="001F63F2">
      <w:pPr>
        <w:jc w:val="left"/>
        <w:rPr>
          <w:sz w:val="24"/>
          <w:szCs w:val="24"/>
        </w:rPr>
      </w:pPr>
    </w:p>
    <w:p w:rsidR="00A54B10" w:rsidRDefault="000F6CB7" w:rsidP="001F63F2">
      <w:pPr>
        <w:jc w:val="left"/>
        <w:rPr>
          <w:sz w:val="24"/>
          <w:szCs w:val="24"/>
        </w:rPr>
      </w:pPr>
      <w:r>
        <w:rPr>
          <w:rFonts w:hint="eastAsia"/>
          <w:sz w:val="24"/>
          <w:szCs w:val="24"/>
        </w:rPr>
        <w:t xml:space="preserve">　</w:t>
      </w:r>
      <w:r w:rsidR="00A54B10" w:rsidRPr="00A54B10">
        <w:rPr>
          <w:rFonts w:hint="eastAsia"/>
          <w:sz w:val="24"/>
          <w:szCs w:val="24"/>
        </w:rPr>
        <w:t>厚生労働省による</w:t>
      </w:r>
      <w:r w:rsidR="00A54B10" w:rsidRPr="00A54B10">
        <w:rPr>
          <w:rFonts w:hint="eastAsia"/>
          <w:sz w:val="24"/>
          <w:szCs w:val="24"/>
        </w:rPr>
        <w:t>HACCP</w:t>
      </w:r>
      <w:r w:rsidR="00A54B10" w:rsidRPr="00A54B10">
        <w:rPr>
          <w:rFonts w:hint="eastAsia"/>
          <w:sz w:val="24"/>
          <w:szCs w:val="24"/>
        </w:rPr>
        <w:t>の制度化が進められており、食品の製造・加工、調理、販売等を行う全ての食品等事業者がその対象として想定されております。このような流れから、今後、科学的知見に基づいた、適切な衛生管理がますます求められるようになるに違いありません。そこで今回のセミナーでは食品衛生管理に関する基本的な知識および最近の動向と、食品衛生管理に係る要素技術（微生物検出、微生物制御）についてご紹介いただきます。</w:t>
      </w:r>
    </w:p>
    <w:p w:rsidR="00A54B10" w:rsidRDefault="00A54B10" w:rsidP="001F63F2">
      <w:pPr>
        <w:jc w:val="left"/>
        <w:rPr>
          <w:sz w:val="24"/>
          <w:szCs w:val="24"/>
        </w:rPr>
      </w:pPr>
    </w:p>
    <w:p w:rsidR="00A54B10" w:rsidRDefault="00A54B10" w:rsidP="001F63F2">
      <w:pPr>
        <w:jc w:val="left"/>
        <w:rPr>
          <w:sz w:val="24"/>
          <w:szCs w:val="24"/>
        </w:rPr>
      </w:pPr>
      <w:r>
        <w:rPr>
          <w:rFonts w:hint="eastAsia"/>
          <w:sz w:val="24"/>
          <w:szCs w:val="24"/>
        </w:rPr>
        <w:t>【講演テーマ】</w:t>
      </w:r>
    </w:p>
    <w:p w:rsidR="00A54B10" w:rsidRDefault="00A54B10" w:rsidP="001F63F2">
      <w:pPr>
        <w:jc w:val="left"/>
        <w:rPr>
          <w:sz w:val="24"/>
          <w:szCs w:val="24"/>
        </w:rPr>
      </w:pPr>
      <w:r w:rsidRPr="00A54B10">
        <w:rPr>
          <w:rFonts w:hint="eastAsia"/>
          <w:sz w:val="24"/>
          <w:szCs w:val="24"/>
        </w:rPr>
        <w:t>「食品中の病原菌の迅速検出・同定」</w:t>
      </w:r>
    </w:p>
    <w:p w:rsidR="00A54B10" w:rsidRDefault="00A54B10" w:rsidP="001F63F2">
      <w:pPr>
        <w:jc w:val="left"/>
        <w:rPr>
          <w:sz w:val="24"/>
          <w:szCs w:val="24"/>
        </w:rPr>
      </w:pPr>
      <w:r>
        <w:rPr>
          <w:rFonts w:hint="eastAsia"/>
          <w:sz w:val="24"/>
          <w:szCs w:val="24"/>
        </w:rPr>
        <w:t>「食品中の病原菌の殺菌・増殖防止」</w:t>
      </w:r>
    </w:p>
    <w:p w:rsidR="00A54B10" w:rsidRDefault="00A54B10" w:rsidP="001F63F2">
      <w:pPr>
        <w:jc w:val="left"/>
        <w:rPr>
          <w:sz w:val="24"/>
          <w:szCs w:val="24"/>
        </w:rPr>
      </w:pPr>
      <w:r w:rsidRPr="00A54B10">
        <w:rPr>
          <w:rFonts w:hint="eastAsia"/>
          <w:sz w:val="24"/>
          <w:szCs w:val="24"/>
        </w:rPr>
        <w:t>「食品製造・流通過程における一般衛生管理」</w:t>
      </w:r>
    </w:p>
    <w:p w:rsidR="00A54B10" w:rsidRDefault="00A54B10" w:rsidP="001F63F2">
      <w:pPr>
        <w:jc w:val="left"/>
        <w:rPr>
          <w:sz w:val="24"/>
          <w:szCs w:val="24"/>
        </w:rPr>
      </w:pPr>
    </w:p>
    <w:p w:rsidR="00A54B10" w:rsidRDefault="00A54B10" w:rsidP="001F63F2">
      <w:pPr>
        <w:jc w:val="left"/>
        <w:rPr>
          <w:sz w:val="24"/>
          <w:szCs w:val="24"/>
        </w:rPr>
      </w:pPr>
      <w:r>
        <w:rPr>
          <w:rFonts w:hint="eastAsia"/>
          <w:sz w:val="24"/>
          <w:szCs w:val="24"/>
        </w:rPr>
        <w:t>【講師】</w:t>
      </w:r>
    </w:p>
    <w:p w:rsidR="00A54B10" w:rsidRDefault="00A54B10" w:rsidP="00A54B10">
      <w:pPr>
        <w:ind w:firstLineChars="100" w:firstLine="240"/>
        <w:jc w:val="left"/>
        <w:rPr>
          <w:sz w:val="24"/>
          <w:szCs w:val="24"/>
        </w:rPr>
      </w:pPr>
      <w:r w:rsidRPr="00A54B10">
        <w:rPr>
          <w:rFonts w:hint="eastAsia"/>
          <w:sz w:val="24"/>
          <w:szCs w:val="24"/>
        </w:rPr>
        <w:t>農研機構　食品研究領域　食品衛生ユニット　ユニット長　稲津　康弘氏</w:t>
      </w:r>
    </w:p>
    <w:p w:rsidR="00A54B10" w:rsidRDefault="00A54B10" w:rsidP="001F63F2">
      <w:pPr>
        <w:jc w:val="left"/>
        <w:rPr>
          <w:sz w:val="24"/>
          <w:szCs w:val="24"/>
        </w:rPr>
      </w:pPr>
      <w:r>
        <w:rPr>
          <w:rFonts w:hint="eastAsia"/>
          <w:sz w:val="24"/>
          <w:szCs w:val="24"/>
        </w:rPr>
        <w:t xml:space="preserve">　</w:t>
      </w:r>
      <w:r w:rsidRPr="00A54B10">
        <w:rPr>
          <w:rFonts w:hint="eastAsia"/>
          <w:sz w:val="24"/>
          <w:szCs w:val="24"/>
        </w:rPr>
        <w:t>農研機構　食品研究領域　食品衛生ユニット　上級研究員　川崎　晋氏</w:t>
      </w:r>
    </w:p>
    <w:p w:rsidR="008562BD" w:rsidRPr="008562BD" w:rsidRDefault="008562BD" w:rsidP="00FE52A4">
      <w:pPr>
        <w:ind w:firstLineChars="800" w:firstLine="1920"/>
        <w:jc w:val="left"/>
        <w:rPr>
          <w:kern w:val="0"/>
          <w:sz w:val="24"/>
          <w:szCs w:val="24"/>
        </w:rPr>
      </w:pPr>
    </w:p>
    <w:p w:rsidR="001F63F2" w:rsidRPr="00514EA1" w:rsidRDefault="001F63F2" w:rsidP="001F63F2">
      <w:pPr>
        <w:jc w:val="left"/>
        <w:rPr>
          <w:sz w:val="24"/>
          <w:szCs w:val="24"/>
        </w:rPr>
      </w:pPr>
      <w:r w:rsidRPr="00514EA1">
        <w:rPr>
          <w:rFonts w:hint="eastAsia"/>
          <w:sz w:val="24"/>
          <w:szCs w:val="24"/>
        </w:rPr>
        <w:t xml:space="preserve">【日時】　　</w:t>
      </w:r>
      <w:r w:rsidR="00AA241E" w:rsidRPr="00AA241E">
        <w:rPr>
          <w:rFonts w:hint="eastAsia"/>
          <w:sz w:val="24"/>
          <w:szCs w:val="24"/>
        </w:rPr>
        <w:t>平成</w:t>
      </w:r>
      <w:r w:rsidR="00AA241E" w:rsidRPr="00AA241E">
        <w:rPr>
          <w:rFonts w:hint="eastAsia"/>
          <w:sz w:val="24"/>
          <w:szCs w:val="24"/>
        </w:rPr>
        <w:t>29</w:t>
      </w:r>
      <w:r w:rsidR="00AA241E" w:rsidRPr="00AA241E">
        <w:rPr>
          <w:rFonts w:hint="eastAsia"/>
          <w:sz w:val="24"/>
          <w:szCs w:val="24"/>
        </w:rPr>
        <w:t>年</w:t>
      </w:r>
      <w:r w:rsidR="00AA241E" w:rsidRPr="00AA241E">
        <w:rPr>
          <w:rFonts w:hint="eastAsia"/>
          <w:sz w:val="24"/>
          <w:szCs w:val="24"/>
        </w:rPr>
        <w:t>9</w:t>
      </w:r>
      <w:r w:rsidR="00AA241E" w:rsidRPr="00AA241E">
        <w:rPr>
          <w:rFonts w:hint="eastAsia"/>
          <w:sz w:val="24"/>
          <w:szCs w:val="24"/>
        </w:rPr>
        <w:t>月</w:t>
      </w:r>
      <w:r w:rsidR="00AA241E" w:rsidRPr="00AA241E">
        <w:rPr>
          <w:rFonts w:hint="eastAsia"/>
          <w:sz w:val="24"/>
          <w:szCs w:val="24"/>
        </w:rPr>
        <w:t>15</w:t>
      </w:r>
      <w:r w:rsidR="00AA241E" w:rsidRPr="00AA241E">
        <w:rPr>
          <w:rFonts w:hint="eastAsia"/>
          <w:sz w:val="24"/>
          <w:szCs w:val="24"/>
        </w:rPr>
        <w:t>日（金）</w:t>
      </w:r>
      <w:r w:rsidR="00AA241E" w:rsidRPr="00AA241E">
        <w:rPr>
          <w:rFonts w:hint="eastAsia"/>
          <w:sz w:val="24"/>
          <w:szCs w:val="24"/>
        </w:rPr>
        <w:t>13</w:t>
      </w:r>
      <w:r w:rsidR="00AA241E" w:rsidRPr="00AA241E">
        <w:rPr>
          <w:rFonts w:hint="eastAsia"/>
          <w:sz w:val="24"/>
          <w:szCs w:val="24"/>
        </w:rPr>
        <w:t>時</w:t>
      </w:r>
      <w:r w:rsidR="00AA241E" w:rsidRPr="00AA241E">
        <w:rPr>
          <w:rFonts w:hint="eastAsia"/>
          <w:sz w:val="24"/>
          <w:szCs w:val="24"/>
        </w:rPr>
        <w:t>30</w:t>
      </w:r>
      <w:r w:rsidR="00AA241E" w:rsidRPr="00AA241E">
        <w:rPr>
          <w:rFonts w:hint="eastAsia"/>
          <w:sz w:val="24"/>
          <w:szCs w:val="24"/>
        </w:rPr>
        <w:t>分から</w:t>
      </w:r>
      <w:r w:rsidR="00AA241E" w:rsidRPr="00AA241E">
        <w:rPr>
          <w:rFonts w:hint="eastAsia"/>
          <w:sz w:val="24"/>
          <w:szCs w:val="24"/>
        </w:rPr>
        <w:t>16</w:t>
      </w:r>
      <w:r w:rsidR="00AA241E" w:rsidRPr="00AA241E">
        <w:rPr>
          <w:rFonts w:hint="eastAsia"/>
          <w:sz w:val="24"/>
          <w:szCs w:val="24"/>
        </w:rPr>
        <w:t>時</w:t>
      </w:r>
      <w:r w:rsidR="00AA241E" w:rsidRPr="00AA241E">
        <w:rPr>
          <w:rFonts w:hint="eastAsia"/>
          <w:sz w:val="24"/>
          <w:szCs w:val="24"/>
        </w:rPr>
        <w:t>30</w:t>
      </w:r>
      <w:r w:rsidR="00AA241E" w:rsidRPr="00AA241E">
        <w:rPr>
          <w:rFonts w:hint="eastAsia"/>
          <w:sz w:val="24"/>
          <w:szCs w:val="24"/>
        </w:rPr>
        <w:t>分</w:t>
      </w:r>
    </w:p>
    <w:p w:rsidR="001F63F2" w:rsidRPr="00514EA1" w:rsidRDefault="001F63F2" w:rsidP="001F63F2">
      <w:pPr>
        <w:jc w:val="left"/>
        <w:rPr>
          <w:sz w:val="24"/>
          <w:szCs w:val="24"/>
        </w:rPr>
      </w:pPr>
      <w:r w:rsidRPr="00514EA1">
        <w:rPr>
          <w:rFonts w:hint="eastAsia"/>
          <w:sz w:val="24"/>
          <w:szCs w:val="24"/>
        </w:rPr>
        <w:t xml:space="preserve">【場所】　　京都府産業支援センター　</w:t>
      </w:r>
      <w:r w:rsidRPr="00514EA1">
        <w:rPr>
          <w:rFonts w:hint="eastAsia"/>
          <w:sz w:val="24"/>
          <w:szCs w:val="24"/>
        </w:rPr>
        <w:t>5</w:t>
      </w:r>
      <w:r w:rsidRPr="00514EA1">
        <w:rPr>
          <w:rFonts w:hint="eastAsia"/>
          <w:sz w:val="24"/>
          <w:szCs w:val="24"/>
        </w:rPr>
        <w:t>階　研修室</w:t>
      </w:r>
    </w:p>
    <w:p w:rsidR="00DE394A" w:rsidRDefault="00DE394A"/>
    <w:p w:rsidR="00F718A1" w:rsidRPr="005306FD" w:rsidRDefault="00DE394A" w:rsidP="00F718A1">
      <w:pPr>
        <w:rPr>
          <w:sz w:val="20"/>
          <w:szCs w:val="20"/>
        </w:rPr>
      </w:pPr>
      <w:r w:rsidRPr="005306FD">
        <w:rPr>
          <w:rFonts w:hint="eastAsia"/>
          <w:sz w:val="20"/>
          <w:szCs w:val="20"/>
        </w:rPr>
        <w:t>【定員】</w:t>
      </w:r>
      <w:r w:rsidR="00F718A1" w:rsidRPr="005306FD">
        <w:rPr>
          <w:rFonts w:hint="eastAsia"/>
          <w:sz w:val="20"/>
          <w:szCs w:val="20"/>
        </w:rPr>
        <w:t>60</w:t>
      </w:r>
      <w:r w:rsidR="00F718A1" w:rsidRPr="005306FD">
        <w:rPr>
          <w:rFonts w:hint="eastAsia"/>
          <w:sz w:val="20"/>
          <w:szCs w:val="20"/>
        </w:rPr>
        <w:t>名（先着順）</w:t>
      </w:r>
    </w:p>
    <w:p w:rsidR="005306FD" w:rsidRPr="005306FD" w:rsidRDefault="00F718A1" w:rsidP="00904FCC">
      <w:pPr>
        <w:rPr>
          <w:sz w:val="20"/>
          <w:szCs w:val="20"/>
        </w:rPr>
      </w:pPr>
      <w:r w:rsidRPr="005306FD">
        <w:rPr>
          <w:rFonts w:hint="eastAsia"/>
          <w:sz w:val="20"/>
          <w:szCs w:val="20"/>
        </w:rPr>
        <w:t xml:space="preserve">　　　</w:t>
      </w:r>
      <w:r w:rsidR="00904FCC">
        <w:rPr>
          <w:rFonts w:hint="eastAsia"/>
          <w:sz w:val="20"/>
          <w:szCs w:val="20"/>
        </w:rPr>
        <w:t xml:space="preserve">　</w:t>
      </w:r>
      <w:r w:rsidR="005306FD" w:rsidRPr="005306FD">
        <w:rPr>
          <w:rFonts w:hint="eastAsia"/>
          <w:sz w:val="20"/>
          <w:szCs w:val="20"/>
        </w:rPr>
        <w:t xml:space="preserve">　※定員を超えた場合、その旨ご本人に連絡いたします。</w:t>
      </w:r>
    </w:p>
    <w:p w:rsidR="004953F0" w:rsidRPr="005306FD" w:rsidRDefault="004953F0">
      <w:pPr>
        <w:rPr>
          <w:sz w:val="20"/>
          <w:szCs w:val="20"/>
        </w:rPr>
      </w:pPr>
      <w:r w:rsidRPr="005306FD">
        <w:rPr>
          <w:rFonts w:hint="eastAsia"/>
          <w:sz w:val="20"/>
          <w:szCs w:val="20"/>
        </w:rPr>
        <w:t>【参加費】　無料</w:t>
      </w:r>
    </w:p>
    <w:p w:rsidR="009B3B6F" w:rsidRDefault="004953F0" w:rsidP="009B3B6F">
      <w:pPr>
        <w:jc w:val="left"/>
        <w:rPr>
          <w:sz w:val="20"/>
          <w:szCs w:val="20"/>
        </w:rPr>
      </w:pPr>
      <w:r w:rsidRPr="005306FD">
        <w:rPr>
          <w:rFonts w:hint="eastAsia"/>
          <w:sz w:val="20"/>
          <w:szCs w:val="20"/>
        </w:rPr>
        <w:t>【申込方法】</w:t>
      </w:r>
    </w:p>
    <w:p w:rsidR="004953F0" w:rsidRPr="005306FD" w:rsidRDefault="004953F0" w:rsidP="009B3B6F">
      <w:pPr>
        <w:jc w:val="left"/>
        <w:rPr>
          <w:sz w:val="20"/>
          <w:szCs w:val="20"/>
        </w:rPr>
      </w:pPr>
      <w:r w:rsidRPr="005306FD">
        <w:rPr>
          <w:rFonts w:hint="eastAsia"/>
          <w:sz w:val="20"/>
          <w:szCs w:val="20"/>
        </w:rPr>
        <w:t>当センターホームページ</w:t>
      </w:r>
      <w:r w:rsidRPr="005306FD">
        <w:rPr>
          <w:rFonts w:hint="eastAsia"/>
          <w:sz w:val="20"/>
          <w:szCs w:val="20"/>
        </w:rPr>
        <w:t>(</w:t>
      </w:r>
      <w:r w:rsidRPr="005306FD">
        <w:rPr>
          <w:rFonts w:hint="eastAsia"/>
          <w:sz w:val="20"/>
          <w:szCs w:val="20"/>
        </w:rPr>
        <w:t>申込みＵＲＬ</w:t>
      </w:r>
      <w:r w:rsidR="009B3B6F">
        <w:rPr>
          <w:rFonts w:hint="eastAsia"/>
          <w:sz w:val="20"/>
          <w:szCs w:val="20"/>
        </w:rPr>
        <w:t>：</w:t>
      </w:r>
      <w:hyperlink r:id="rId8" w:tgtFrame="wp-preview-8358" w:history="1">
        <w:r w:rsidR="00B22DEC">
          <w:rPr>
            <w:rStyle w:val="a4"/>
            <w:rFonts w:hint="eastAsia"/>
          </w:rPr>
          <w:t>https://www.kptc.jp/seminor/170915/</w:t>
        </w:r>
      </w:hyperlink>
      <w:r w:rsidRPr="005306FD">
        <w:rPr>
          <w:rFonts w:hint="eastAsia"/>
          <w:sz w:val="20"/>
          <w:szCs w:val="20"/>
        </w:rPr>
        <w:t>)</w:t>
      </w:r>
      <w:r w:rsidRPr="005306FD">
        <w:rPr>
          <w:rFonts w:hint="eastAsia"/>
          <w:sz w:val="20"/>
          <w:szCs w:val="20"/>
        </w:rPr>
        <w:t>からお申し込みください。または裏面申込書にご記入の上、</w:t>
      </w:r>
      <w:r w:rsidRPr="005306FD">
        <w:rPr>
          <w:rFonts w:hint="eastAsia"/>
          <w:sz w:val="20"/>
          <w:szCs w:val="20"/>
        </w:rPr>
        <w:t>FAX</w:t>
      </w:r>
      <w:r w:rsidRPr="005306FD">
        <w:rPr>
          <w:rFonts w:hint="eastAsia"/>
          <w:sz w:val="20"/>
          <w:szCs w:val="20"/>
        </w:rPr>
        <w:t>、郵送またはメール</w:t>
      </w:r>
      <w:r w:rsidRPr="005306FD">
        <w:rPr>
          <w:rFonts w:hint="eastAsia"/>
          <w:sz w:val="20"/>
          <w:szCs w:val="20"/>
        </w:rPr>
        <w:t>(pdf</w:t>
      </w:r>
      <w:r w:rsidRPr="005306FD">
        <w:rPr>
          <w:rFonts w:hint="eastAsia"/>
          <w:sz w:val="20"/>
          <w:szCs w:val="20"/>
        </w:rPr>
        <w:t>ファイル添付</w:t>
      </w:r>
      <w:r w:rsidRPr="005306FD">
        <w:rPr>
          <w:rFonts w:hint="eastAsia"/>
          <w:sz w:val="20"/>
          <w:szCs w:val="20"/>
        </w:rPr>
        <w:t>)</w:t>
      </w:r>
      <w:r w:rsidRPr="005306FD">
        <w:rPr>
          <w:rFonts w:hint="eastAsia"/>
          <w:sz w:val="20"/>
          <w:szCs w:val="20"/>
        </w:rPr>
        <w:t>でお申込み下さい。</w:t>
      </w:r>
      <w:bookmarkStart w:id="0" w:name="_GoBack"/>
      <w:bookmarkEnd w:id="0"/>
    </w:p>
    <w:p w:rsidR="004953F0" w:rsidRPr="005306FD" w:rsidRDefault="004953F0" w:rsidP="005306FD">
      <w:pPr>
        <w:ind w:left="1200" w:hangingChars="600" w:hanging="1200"/>
        <w:rPr>
          <w:sz w:val="20"/>
          <w:szCs w:val="20"/>
        </w:rPr>
      </w:pPr>
      <w:r w:rsidRPr="005306FD">
        <w:rPr>
          <w:rFonts w:hint="eastAsia"/>
          <w:sz w:val="20"/>
          <w:szCs w:val="20"/>
        </w:rPr>
        <w:t>【申込・問合せ先】　京都府中小企業技術センター　応用技術課　食品・バイオ担当</w:t>
      </w:r>
    </w:p>
    <w:p w:rsidR="004953F0" w:rsidRPr="005306FD" w:rsidRDefault="001F63F2" w:rsidP="005306FD">
      <w:pPr>
        <w:ind w:left="1200" w:hangingChars="600" w:hanging="1200"/>
        <w:rPr>
          <w:sz w:val="20"/>
          <w:szCs w:val="20"/>
        </w:rPr>
      </w:pPr>
      <w:r w:rsidRPr="005306FD">
        <w:rPr>
          <w:rFonts w:hint="eastAsia"/>
          <w:sz w:val="20"/>
          <w:szCs w:val="20"/>
        </w:rPr>
        <w:t xml:space="preserve">　　　　</w:t>
      </w:r>
      <w:r w:rsidR="004953F0" w:rsidRPr="005306FD">
        <w:rPr>
          <w:rFonts w:hint="eastAsia"/>
          <w:sz w:val="20"/>
          <w:szCs w:val="20"/>
        </w:rPr>
        <w:t>〒</w:t>
      </w:r>
      <w:r w:rsidR="004953F0" w:rsidRPr="005306FD">
        <w:rPr>
          <w:rFonts w:hint="eastAsia"/>
          <w:sz w:val="20"/>
          <w:szCs w:val="20"/>
        </w:rPr>
        <w:t>600-8813</w:t>
      </w:r>
      <w:r w:rsidR="004953F0" w:rsidRPr="005306FD">
        <w:rPr>
          <w:rFonts w:hint="eastAsia"/>
          <w:sz w:val="20"/>
          <w:szCs w:val="20"/>
        </w:rPr>
        <w:t xml:space="preserve">　京都市下京区中堂寺南町</w:t>
      </w:r>
      <w:r w:rsidR="004953F0" w:rsidRPr="005306FD">
        <w:rPr>
          <w:rFonts w:hint="eastAsia"/>
          <w:sz w:val="20"/>
          <w:szCs w:val="20"/>
        </w:rPr>
        <w:t>134</w:t>
      </w:r>
      <w:r w:rsidR="004953F0" w:rsidRPr="005306FD">
        <w:rPr>
          <w:rFonts w:hint="eastAsia"/>
          <w:sz w:val="20"/>
          <w:szCs w:val="20"/>
        </w:rPr>
        <w:t xml:space="preserve">　京都府産業支援センター内</w:t>
      </w:r>
    </w:p>
    <w:p w:rsidR="000545C4" w:rsidRPr="00514EA1" w:rsidRDefault="001F63F2" w:rsidP="00514EA1">
      <w:pPr>
        <w:ind w:left="1200" w:hangingChars="600" w:hanging="1200"/>
        <w:rPr>
          <w:sz w:val="20"/>
          <w:szCs w:val="20"/>
        </w:rPr>
      </w:pPr>
      <w:r w:rsidRPr="005306FD">
        <w:rPr>
          <w:rFonts w:hint="eastAsia"/>
          <w:sz w:val="20"/>
          <w:szCs w:val="20"/>
        </w:rPr>
        <w:t xml:space="preserve">　　　　</w:t>
      </w:r>
      <w:r w:rsidR="004953F0" w:rsidRPr="005306FD">
        <w:rPr>
          <w:rFonts w:hint="eastAsia"/>
          <w:sz w:val="20"/>
          <w:szCs w:val="20"/>
        </w:rPr>
        <w:t>℡</w:t>
      </w:r>
      <w:r w:rsidR="004953F0" w:rsidRPr="005306FD">
        <w:rPr>
          <w:rFonts w:hint="eastAsia"/>
          <w:sz w:val="20"/>
          <w:szCs w:val="20"/>
        </w:rPr>
        <w:t xml:space="preserve"> 075-315-8634  FAX 075-315-9497  E-mail </w:t>
      </w:r>
      <w:hyperlink r:id="rId9" w:history="1">
        <w:r w:rsidR="00E90893" w:rsidRPr="00985F46">
          <w:rPr>
            <w:rStyle w:val="a4"/>
            <w:rFonts w:hint="eastAsia"/>
            <w:sz w:val="20"/>
            <w:szCs w:val="20"/>
          </w:rPr>
          <w:t>ouyou@kptc.jp</w:t>
        </w:r>
      </w:hyperlink>
    </w:p>
    <w:p w:rsidR="00056AB8" w:rsidRDefault="000545C4" w:rsidP="009B3B6F">
      <w:pPr>
        <w:widowControl/>
        <w:jc w:val="left"/>
      </w:pPr>
      <w:r>
        <w:br w:type="page"/>
      </w:r>
      <w:r w:rsidR="00056AB8">
        <w:rPr>
          <w:rFonts w:hint="eastAsia"/>
        </w:rPr>
        <w:lastRenderedPageBreak/>
        <w:t>京都府中小企業技術センター　応用技術課　食品・バイオ担当　宛</w:t>
      </w:r>
    </w:p>
    <w:p w:rsidR="000545C4" w:rsidRDefault="00056AB8" w:rsidP="001248B2">
      <w:r>
        <w:rPr>
          <w:rFonts w:hint="eastAsia"/>
        </w:rPr>
        <w:t>（</w:t>
      </w:r>
      <w:r>
        <w:rPr>
          <w:rFonts w:hint="eastAsia"/>
        </w:rPr>
        <w:t>FAX: 075-315-9497</w:t>
      </w:r>
      <w:r>
        <w:rPr>
          <w:rFonts w:hint="eastAsia"/>
        </w:rPr>
        <w:t xml:space="preserve">　</w:t>
      </w:r>
      <w:r>
        <w:rPr>
          <w:rFonts w:hint="eastAsia"/>
        </w:rPr>
        <w:t>E-mail</w:t>
      </w:r>
      <w:r>
        <w:rPr>
          <w:rFonts w:hint="eastAsia"/>
        </w:rPr>
        <w:t xml:space="preserve">　</w:t>
      </w:r>
      <w:hyperlink r:id="rId10" w:history="1">
        <w:r w:rsidR="00E90893" w:rsidRPr="00985F46">
          <w:rPr>
            <w:rStyle w:val="a4"/>
            <w:rFonts w:hint="eastAsia"/>
          </w:rPr>
          <w:t>ouyou@kptc.jp</w:t>
        </w:r>
      </w:hyperlink>
      <w:r>
        <w:rPr>
          <w:rFonts w:hint="eastAsia"/>
        </w:rPr>
        <w:t>）</w:t>
      </w:r>
    </w:p>
    <w:p w:rsidR="001248B2" w:rsidRDefault="001248B2" w:rsidP="001248B2"/>
    <w:p w:rsidR="00B14CDC" w:rsidRPr="00B14CDC" w:rsidRDefault="00B14CDC" w:rsidP="00B14CDC">
      <w:pPr>
        <w:ind w:left="1265" w:hangingChars="600" w:hanging="1265"/>
        <w:jc w:val="center"/>
        <w:rPr>
          <w:b/>
        </w:rPr>
      </w:pPr>
      <w:r w:rsidRPr="00B14CDC">
        <w:rPr>
          <w:rFonts w:hint="eastAsia"/>
          <w:b/>
        </w:rPr>
        <w:t>平成</w:t>
      </w:r>
      <w:r w:rsidR="00AA241E">
        <w:rPr>
          <w:rFonts w:hint="eastAsia"/>
          <w:b/>
        </w:rPr>
        <w:t>29</w:t>
      </w:r>
      <w:r w:rsidRPr="00B14CDC">
        <w:rPr>
          <w:rFonts w:hint="eastAsia"/>
          <w:b/>
        </w:rPr>
        <w:t>年度　第</w:t>
      </w:r>
      <w:r w:rsidR="00FE52A4">
        <w:rPr>
          <w:rFonts w:hint="eastAsia"/>
          <w:b/>
        </w:rPr>
        <w:t>1</w:t>
      </w:r>
      <w:r w:rsidRPr="00B14CDC">
        <w:rPr>
          <w:rFonts w:hint="eastAsia"/>
          <w:b/>
        </w:rPr>
        <w:t>回食品・バイオ技術セミナー参加申込書</w:t>
      </w:r>
    </w:p>
    <w:p w:rsidR="00B14CDC" w:rsidRDefault="00B14CDC" w:rsidP="00B14CDC">
      <w:pPr>
        <w:ind w:left="1260" w:hangingChars="600" w:hanging="1260"/>
        <w:jc w:val="right"/>
      </w:pPr>
      <w:r>
        <w:rPr>
          <w:rFonts w:hint="eastAsia"/>
        </w:rPr>
        <w:t>平成</w:t>
      </w:r>
      <w:r w:rsidR="00514EA1">
        <w:rPr>
          <w:rFonts w:hint="eastAsia"/>
        </w:rPr>
        <w:t xml:space="preserve">　　　　</w:t>
      </w:r>
      <w:r>
        <w:rPr>
          <w:rFonts w:hint="eastAsia"/>
        </w:rPr>
        <w:t>年　　　月　　　日</w:t>
      </w:r>
    </w:p>
    <w:tbl>
      <w:tblPr>
        <w:tblStyle w:val="a9"/>
        <w:tblW w:w="9072" w:type="dxa"/>
        <w:jc w:val="center"/>
        <w:tblLook w:val="04A0" w:firstRow="1" w:lastRow="0" w:firstColumn="1" w:lastColumn="0" w:noHBand="0" w:noVBand="1"/>
      </w:tblPr>
      <w:tblGrid>
        <w:gridCol w:w="456"/>
        <w:gridCol w:w="1130"/>
        <w:gridCol w:w="848"/>
        <w:gridCol w:w="2260"/>
        <w:gridCol w:w="4378"/>
      </w:tblGrid>
      <w:tr w:rsidR="00B14CDC" w:rsidTr="001248B2">
        <w:trPr>
          <w:jc w:val="center"/>
        </w:trPr>
        <w:tc>
          <w:tcPr>
            <w:tcW w:w="1586" w:type="dxa"/>
            <w:gridSpan w:val="2"/>
          </w:tcPr>
          <w:p w:rsidR="00B14CDC" w:rsidRDefault="00B14CDC" w:rsidP="00B14CDC">
            <w:pPr>
              <w:jc w:val="center"/>
              <w:rPr>
                <w:sz w:val="24"/>
                <w:szCs w:val="24"/>
              </w:rPr>
            </w:pPr>
          </w:p>
          <w:p w:rsidR="00B14CDC" w:rsidRDefault="00B14CDC" w:rsidP="00B14CDC">
            <w:pPr>
              <w:jc w:val="center"/>
              <w:rPr>
                <w:sz w:val="24"/>
                <w:szCs w:val="24"/>
              </w:rPr>
            </w:pPr>
            <w:r w:rsidRPr="00B14CDC">
              <w:rPr>
                <w:rFonts w:hint="eastAsia"/>
                <w:sz w:val="24"/>
                <w:szCs w:val="24"/>
              </w:rPr>
              <w:t>企業名</w:t>
            </w:r>
          </w:p>
          <w:p w:rsidR="00B14CDC" w:rsidRPr="00B14CDC" w:rsidRDefault="00B14CDC" w:rsidP="00B14CDC">
            <w:pPr>
              <w:jc w:val="center"/>
              <w:rPr>
                <w:sz w:val="24"/>
                <w:szCs w:val="24"/>
              </w:rPr>
            </w:pPr>
          </w:p>
        </w:tc>
        <w:tc>
          <w:tcPr>
            <w:tcW w:w="7486" w:type="dxa"/>
            <w:gridSpan w:val="3"/>
          </w:tcPr>
          <w:p w:rsidR="00B14CDC" w:rsidRPr="00B14CDC" w:rsidRDefault="00B14CDC" w:rsidP="00056AB8">
            <w:pPr>
              <w:rPr>
                <w:sz w:val="24"/>
                <w:szCs w:val="24"/>
              </w:rPr>
            </w:pPr>
          </w:p>
        </w:tc>
      </w:tr>
      <w:tr w:rsidR="00B14CDC" w:rsidTr="001248B2">
        <w:trPr>
          <w:jc w:val="center"/>
        </w:trPr>
        <w:tc>
          <w:tcPr>
            <w:tcW w:w="1586" w:type="dxa"/>
            <w:gridSpan w:val="2"/>
          </w:tcPr>
          <w:p w:rsidR="00B14CDC" w:rsidRDefault="00B14CDC" w:rsidP="00B14CDC">
            <w:pPr>
              <w:jc w:val="center"/>
              <w:rPr>
                <w:sz w:val="24"/>
                <w:szCs w:val="24"/>
              </w:rPr>
            </w:pPr>
          </w:p>
          <w:p w:rsidR="00B14CDC" w:rsidRDefault="00B14CDC" w:rsidP="00B14CDC">
            <w:pPr>
              <w:jc w:val="center"/>
              <w:rPr>
                <w:sz w:val="24"/>
                <w:szCs w:val="24"/>
              </w:rPr>
            </w:pPr>
            <w:r w:rsidRPr="00B14CDC">
              <w:rPr>
                <w:rFonts w:hint="eastAsia"/>
                <w:sz w:val="24"/>
                <w:szCs w:val="24"/>
              </w:rPr>
              <w:t>所在地</w:t>
            </w:r>
          </w:p>
          <w:p w:rsidR="00B14CDC" w:rsidRPr="00B14CDC" w:rsidRDefault="00B14CDC" w:rsidP="00B14CDC">
            <w:pPr>
              <w:jc w:val="center"/>
              <w:rPr>
                <w:sz w:val="24"/>
                <w:szCs w:val="24"/>
              </w:rPr>
            </w:pPr>
          </w:p>
        </w:tc>
        <w:tc>
          <w:tcPr>
            <w:tcW w:w="7486" w:type="dxa"/>
            <w:gridSpan w:val="3"/>
          </w:tcPr>
          <w:p w:rsidR="00B14CDC" w:rsidRPr="00B14CDC" w:rsidRDefault="00B14CDC" w:rsidP="00056AB8">
            <w:pPr>
              <w:rPr>
                <w:sz w:val="24"/>
                <w:szCs w:val="24"/>
              </w:rPr>
            </w:pPr>
            <w:r w:rsidRPr="00B14CDC">
              <w:rPr>
                <w:rFonts w:hint="eastAsia"/>
                <w:sz w:val="24"/>
                <w:szCs w:val="24"/>
              </w:rPr>
              <w:t>〒</w:t>
            </w:r>
          </w:p>
          <w:p w:rsidR="00B14CDC" w:rsidRPr="00B14CDC" w:rsidRDefault="00B14CDC" w:rsidP="00056AB8">
            <w:pPr>
              <w:rPr>
                <w:sz w:val="24"/>
                <w:szCs w:val="24"/>
              </w:rPr>
            </w:pPr>
          </w:p>
        </w:tc>
      </w:tr>
      <w:tr w:rsidR="00B14CDC" w:rsidTr="001248B2">
        <w:trPr>
          <w:jc w:val="center"/>
        </w:trPr>
        <w:tc>
          <w:tcPr>
            <w:tcW w:w="2434" w:type="dxa"/>
            <w:gridSpan w:val="3"/>
            <w:vMerge w:val="restart"/>
          </w:tcPr>
          <w:p w:rsidR="00B14CDC" w:rsidRDefault="00B14CDC" w:rsidP="00B14CDC">
            <w:pPr>
              <w:jc w:val="center"/>
              <w:rPr>
                <w:sz w:val="24"/>
                <w:szCs w:val="24"/>
              </w:rPr>
            </w:pPr>
          </w:p>
          <w:p w:rsidR="00B14CDC" w:rsidRPr="00B14CDC" w:rsidRDefault="00B14CDC" w:rsidP="00B14CDC">
            <w:pPr>
              <w:jc w:val="center"/>
              <w:rPr>
                <w:sz w:val="24"/>
                <w:szCs w:val="24"/>
              </w:rPr>
            </w:pPr>
            <w:r w:rsidRPr="00B14CDC">
              <w:rPr>
                <w:rFonts w:hint="eastAsia"/>
                <w:sz w:val="24"/>
                <w:szCs w:val="24"/>
              </w:rPr>
              <w:t>氏名</w:t>
            </w:r>
          </w:p>
        </w:tc>
        <w:tc>
          <w:tcPr>
            <w:tcW w:w="2260" w:type="dxa"/>
            <w:vMerge w:val="restart"/>
          </w:tcPr>
          <w:p w:rsidR="00B14CDC" w:rsidRDefault="00B14CDC" w:rsidP="00B14CDC">
            <w:pPr>
              <w:jc w:val="center"/>
              <w:rPr>
                <w:sz w:val="24"/>
                <w:szCs w:val="24"/>
              </w:rPr>
            </w:pPr>
          </w:p>
          <w:p w:rsidR="00B14CDC" w:rsidRPr="00B14CDC" w:rsidRDefault="00B14CDC" w:rsidP="00B14CDC">
            <w:pPr>
              <w:jc w:val="center"/>
              <w:rPr>
                <w:sz w:val="24"/>
                <w:szCs w:val="24"/>
              </w:rPr>
            </w:pPr>
            <w:r w:rsidRPr="00B14CDC">
              <w:rPr>
                <w:rFonts w:hint="eastAsia"/>
                <w:sz w:val="24"/>
                <w:szCs w:val="24"/>
              </w:rPr>
              <w:t>所属</w:t>
            </w:r>
          </w:p>
        </w:tc>
        <w:tc>
          <w:tcPr>
            <w:tcW w:w="4378" w:type="dxa"/>
          </w:tcPr>
          <w:p w:rsidR="00B14CDC" w:rsidRPr="00B14CDC" w:rsidRDefault="00B14CDC" w:rsidP="00B14CDC">
            <w:pPr>
              <w:jc w:val="center"/>
              <w:rPr>
                <w:sz w:val="24"/>
                <w:szCs w:val="24"/>
              </w:rPr>
            </w:pPr>
            <w:r w:rsidRPr="00B14CDC">
              <w:rPr>
                <w:rFonts w:hint="eastAsia"/>
                <w:sz w:val="24"/>
                <w:szCs w:val="24"/>
              </w:rPr>
              <w:t>TEL</w:t>
            </w:r>
          </w:p>
        </w:tc>
      </w:tr>
      <w:tr w:rsidR="00B14CDC" w:rsidTr="001248B2">
        <w:trPr>
          <w:jc w:val="center"/>
        </w:trPr>
        <w:tc>
          <w:tcPr>
            <w:tcW w:w="2434" w:type="dxa"/>
            <w:gridSpan w:val="3"/>
            <w:vMerge/>
          </w:tcPr>
          <w:p w:rsidR="00B14CDC" w:rsidRPr="00B14CDC" w:rsidRDefault="00B14CDC" w:rsidP="00B14CDC">
            <w:pPr>
              <w:jc w:val="center"/>
              <w:rPr>
                <w:sz w:val="24"/>
                <w:szCs w:val="24"/>
              </w:rPr>
            </w:pPr>
          </w:p>
        </w:tc>
        <w:tc>
          <w:tcPr>
            <w:tcW w:w="2260" w:type="dxa"/>
            <w:vMerge/>
          </w:tcPr>
          <w:p w:rsidR="00B14CDC" w:rsidRPr="00B14CDC" w:rsidRDefault="00B14CDC" w:rsidP="00B14CDC">
            <w:pPr>
              <w:jc w:val="center"/>
              <w:rPr>
                <w:sz w:val="24"/>
                <w:szCs w:val="24"/>
              </w:rPr>
            </w:pPr>
          </w:p>
        </w:tc>
        <w:tc>
          <w:tcPr>
            <w:tcW w:w="4378" w:type="dxa"/>
          </w:tcPr>
          <w:p w:rsidR="00B14CDC" w:rsidRPr="00B14CDC" w:rsidRDefault="00B14CDC" w:rsidP="00B14CDC">
            <w:pPr>
              <w:jc w:val="center"/>
              <w:rPr>
                <w:sz w:val="24"/>
                <w:szCs w:val="24"/>
              </w:rPr>
            </w:pPr>
            <w:r w:rsidRPr="00B14CDC">
              <w:rPr>
                <w:rFonts w:hint="eastAsia"/>
                <w:sz w:val="24"/>
                <w:szCs w:val="24"/>
              </w:rPr>
              <w:t>FAX</w:t>
            </w:r>
          </w:p>
        </w:tc>
      </w:tr>
      <w:tr w:rsidR="00B14CDC" w:rsidTr="001248B2">
        <w:trPr>
          <w:jc w:val="center"/>
        </w:trPr>
        <w:tc>
          <w:tcPr>
            <w:tcW w:w="2434" w:type="dxa"/>
            <w:gridSpan w:val="3"/>
            <w:vMerge/>
          </w:tcPr>
          <w:p w:rsidR="00B14CDC" w:rsidRPr="00B14CDC" w:rsidRDefault="00B14CDC" w:rsidP="00B14CDC">
            <w:pPr>
              <w:jc w:val="center"/>
              <w:rPr>
                <w:sz w:val="24"/>
                <w:szCs w:val="24"/>
              </w:rPr>
            </w:pPr>
          </w:p>
        </w:tc>
        <w:tc>
          <w:tcPr>
            <w:tcW w:w="2260" w:type="dxa"/>
            <w:vMerge/>
          </w:tcPr>
          <w:p w:rsidR="00B14CDC" w:rsidRPr="00B14CDC" w:rsidRDefault="00B14CDC" w:rsidP="00B14CDC">
            <w:pPr>
              <w:jc w:val="center"/>
              <w:rPr>
                <w:sz w:val="24"/>
                <w:szCs w:val="24"/>
              </w:rPr>
            </w:pPr>
          </w:p>
        </w:tc>
        <w:tc>
          <w:tcPr>
            <w:tcW w:w="4378" w:type="dxa"/>
          </w:tcPr>
          <w:p w:rsidR="00B14CDC" w:rsidRPr="00B14CDC" w:rsidRDefault="00B14CDC" w:rsidP="00B14CDC">
            <w:pPr>
              <w:jc w:val="center"/>
              <w:rPr>
                <w:sz w:val="24"/>
                <w:szCs w:val="24"/>
              </w:rPr>
            </w:pPr>
            <w:r w:rsidRPr="00B14CDC">
              <w:rPr>
                <w:rFonts w:hint="eastAsia"/>
                <w:sz w:val="24"/>
                <w:szCs w:val="24"/>
              </w:rPr>
              <w:t>E-mail</w:t>
            </w:r>
          </w:p>
        </w:tc>
      </w:tr>
      <w:tr w:rsidR="00B14CDC" w:rsidTr="001248B2">
        <w:trPr>
          <w:jc w:val="center"/>
        </w:trPr>
        <w:tc>
          <w:tcPr>
            <w:tcW w:w="456" w:type="dxa"/>
            <w:vMerge w:val="restart"/>
          </w:tcPr>
          <w:p w:rsidR="00B14CDC" w:rsidRDefault="00B14CDC" w:rsidP="00056AB8">
            <w:pPr>
              <w:rPr>
                <w:sz w:val="24"/>
                <w:szCs w:val="24"/>
              </w:rPr>
            </w:pPr>
          </w:p>
          <w:p w:rsidR="00B14CDC" w:rsidRPr="00B14CDC" w:rsidRDefault="00B14CDC" w:rsidP="00056AB8">
            <w:pPr>
              <w:rPr>
                <w:sz w:val="24"/>
                <w:szCs w:val="24"/>
              </w:rPr>
            </w:pPr>
            <w:r>
              <w:rPr>
                <w:rFonts w:hint="eastAsia"/>
                <w:sz w:val="24"/>
                <w:szCs w:val="24"/>
              </w:rPr>
              <w:t>1</w:t>
            </w:r>
          </w:p>
        </w:tc>
        <w:tc>
          <w:tcPr>
            <w:tcW w:w="1978" w:type="dxa"/>
            <w:gridSpan w:val="2"/>
            <w:vMerge w:val="restart"/>
          </w:tcPr>
          <w:p w:rsidR="00B14CDC" w:rsidRPr="00B14CDC" w:rsidRDefault="00B14CDC" w:rsidP="00056AB8">
            <w:pPr>
              <w:rPr>
                <w:sz w:val="24"/>
                <w:szCs w:val="24"/>
              </w:rPr>
            </w:pPr>
          </w:p>
        </w:tc>
        <w:tc>
          <w:tcPr>
            <w:tcW w:w="2260" w:type="dxa"/>
            <w:vMerge w:val="restart"/>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val="restart"/>
          </w:tcPr>
          <w:p w:rsidR="00B14CDC" w:rsidRDefault="00B14CDC" w:rsidP="00056AB8">
            <w:pPr>
              <w:rPr>
                <w:sz w:val="24"/>
                <w:szCs w:val="24"/>
              </w:rPr>
            </w:pPr>
          </w:p>
          <w:p w:rsidR="00B14CDC" w:rsidRPr="00B14CDC" w:rsidRDefault="00B14CDC" w:rsidP="00056AB8">
            <w:pPr>
              <w:rPr>
                <w:sz w:val="24"/>
                <w:szCs w:val="24"/>
              </w:rPr>
            </w:pPr>
            <w:r>
              <w:rPr>
                <w:rFonts w:hint="eastAsia"/>
                <w:sz w:val="24"/>
                <w:szCs w:val="24"/>
              </w:rPr>
              <w:t>2</w:t>
            </w:r>
          </w:p>
        </w:tc>
        <w:tc>
          <w:tcPr>
            <w:tcW w:w="1978" w:type="dxa"/>
            <w:gridSpan w:val="2"/>
            <w:vMerge w:val="restart"/>
          </w:tcPr>
          <w:p w:rsidR="00B14CDC" w:rsidRPr="00B14CDC" w:rsidRDefault="00B14CDC" w:rsidP="00056AB8">
            <w:pPr>
              <w:rPr>
                <w:sz w:val="24"/>
                <w:szCs w:val="24"/>
              </w:rPr>
            </w:pPr>
          </w:p>
        </w:tc>
        <w:tc>
          <w:tcPr>
            <w:tcW w:w="2260" w:type="dxa"/>
            <w:vMerge w:val="restart"/>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val="restart"/>
          </w:tcPr>
          <w:p w:rsidR="00B14CDC" w:rsidRDefault="00B14CDC" w:rsidP="00056AB8">
            <w:pPr>
              <w:rPr>
                <w:sz w:val="24"/>
                <w:szCs w:val="24"/>
              </w:rPr>
            </w:pPr>
          </w:p>
          <w:p w:rsidR="00B14CDC" w:rsidRPr="00B14CDC" w:rsidRDefault="00B14CDC" w:rsidP="00056AB8">
            <w:pPr>
              <w:rPr>
                <w:sz w:val="24"/>
                <w:szCs w:val="24"/>
              </w:rPr>
            </w:pPr>
            <w:r>
              <w:rPr>
                <w:rFonts w:hint="eastAsia"/>
                <w:sz w:val="24"/>
                <w:szCs w:val="24"/>
              </w:rPr>
              <w:t>3</w:t>
            </w:r>
          </w:p>
        </w:tc>
        <w:tc>
          <w:tcPr>
            <w:tcW w:w="1978" w:type="dxa"/>
            <w:gridSpan w:val="2"/>
            <w:vMerge w:val="restart"/>
          </w:tcPr>
          <w:p w:rsidR="00B14CDC" w:rsidRPr="00B14CDC" w:rsidRDefault="00B14CDC" w:rsidP="00056AB8">
            <w:pPr>
              <w:rPr>
                <w:sz w:val="24"/>
                <w:szCs w:val="24"/>
              </w:rPr>
            </w:pPr>
          </w:p>
        </w:tc>
        <w:tc>
          <w:tcPr>
            <w:tcW w:w="2260" w:type="dxa"/>
            <w:vMerge w:val="restart"/>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bl>
    <w:p w:rsidR="00A33052" w:rsidRPr="004953F0" w:rsidRDefault="00B14CDC" w:rsidP="00B14CDC">
      <w:r>
        <w:rPr>
          <w:rFonts w:hint="eastAsia"/>
        </w:rPr>
        <w:t>※申込書にご記入いただいた個人情報は、本セミナー参加者名簿として活用させていただきます。なお、当センターが開催する各種セミナー等に関する情報を</w:t>
      </w:r>
      <w:r>
        <w:rPr>
          <w:rFonts w:hint="eastAsia"/>
        </w:rPr>
        <w:t>E-mail</w:t>
      </w:r>
      <w:r>
        <w:rPr>
          <w:rFonts w:hint="eastAsia"/>
        </w:rPr>
        <w:t>、メールマガジン及び郵便によりお知らせすることがあります。</w:t>
      </w:r>
    </w:p>
    <w:sectPr w:rsidR="00A33052" w:rsidRPr="004953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86" w:rsidRDefault="001A6186" w:rsidP="00056AB8">
      <w:r>
        <w:separator/>
      </w:r>
    </w:p>
  </w:endnote>
  <w:endnote w:type="continuationSeparator" w:id="0">
    <w:p w:rsidR="001A6186" w:rsidRDefault="001A6186" w:rsidP="0005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86" w:rsidRDefault="001A6186" w:rsidP="00056AB8">
      <w:r>
        <w:separator/>
      </w:r>
    </w:p>
  </w:footnote>
  <w:footnote w:type="continuationSeparator" w:id="0">
    <w:p w:rsidR="001A6186" w:rsidRDefault="001A6186" w:rsidP="00056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453D"/>
    <w:multiLevelType w:val="hybridMultilevel"/>
    <w:tmpl w:val="E7D2E064"/>
    <w:lvl w:ilvl="0" w:tplc="DD8CF8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172650"/>
    <w:multiLevelType w:val="hybridMultilevel"/>
    <w:tmpl w:val="1152B62E"/>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3F"/>
    <w:rsid w:val="00007659"/>
    <w:rsid w:val="000545C4"/>
    <w:rsid w:val="00056AB8"/>
    <w:rsid w:val="000F6CB7"/>
    <w:rsid w:val="001248B2"/>
    <w:rsid w:val="00162C87"/>
    <w:rsid w:val="001871F5"/>
    <w:rsid w:val="001A6186"/>
    <w:rsid w:val="001B4B56"/>
    <w:rsid w:val="001F63F2"/>
    <w:rsid w:val="002046A6"/>
    <w:rsid w:val="00205B30"/>
    <w:rsid w:val="00270F56"/>
    <w:rsid w:val="002B305F"/>
    <w:rsid w:val="002C010E"/>
    <w:rsid w:val="002D1570"/>
    <w:rsid w:val="003828FD"/>
    <w:rsid w:val="0039503F"/>
    <w:rsid w:val="00480730"/>
    <w:rsid w:val="004953F0"/>
    <w:rsid w:val="004B688F"/>
    <w:rsid w:val="004E7D30"/>
    <w:rsid w:val="00514EA1"/>
    <w:rsid w:val="005306FD"/>
    <w:rsid w:val="0054258E"/>
    <w:rsid w:val="00555C76"/>
    <w:rsid w:val="005752D8"/>
    <w:rsid w:val="00594B3C"/>
    <w:rsid w:val="005D297E"/>
    <w:rsid w:val="00621A6A"/>
    <w:rsid w:val="00647D6D"/>
    <w:rsid w:val="00690D3F"/>
    <w:rsid w:val="006C7A17"/>
    <w:rsid w:val="007228AA"/>
    <w:rsid w:val="00765CC3"/>
    <w:rsid w:val="007E3D3B"/>
    <w:rsid w:val="008562BD"/>
    <w:rsid w:val="00904FCC"/>
    <w:rsid w:val="00926788"/>
    <w:rsid w:val="00994B53"/>
    <w:rsid w:val="009A089F"/>
    <w:rsid w:val="009B3B6F"/>
    <w:rsid w:val="00A33052"/>
    <w:rsid w:val="00A35C35"/>
    <w:rsid w:val="00A54B10"/>
    <w:rsid w:val="00A66D3D"/>
    <w:rsid w:val="00AA241E"/>
    <w:rsid w:val="00AB3C52"/>
    <w:rsid w:val="00AF5107"/>
    <w:rsid w:val="00AF596D"/>
    <w:rsid w:val="00B00425"/>
    <w:rsid w:val="00B14CDC"/>
    <w:rsid w:val="00B22DEC"/>
    <w:rsid w:val="00BE1F77"/>
    <w:rsid w:val="00C00403"/>
    <w:rsid w:val="00C06ED6"/>
    <w:rsid w:val="00C76170"/>
    <w:rsid w:val="00CD6053"/>
    <w:rsid w:val="00D56DF7"/>
    <w:rsid w:val="00D63990"/>
    <w:rsid w:val="00D73B7C"/>
    <w:rsid w:val="00DB256F"/>
    <w:rsid w:val="00DB7769"/>
    <w:rsid w:val="00DC5756"/>
    <w:rsid w:val="00DE394A"/>
    <w:rsid w:val="00E71C43"/>
    <w:rsid w:val="00E81A64"/>
    <w:rsid w:val="00E90893"/>
    <w:rsid w:val="00EE21C9"/>
    <w:rsid w:val="00F718A1"/>
    <w:rsid w:val="00FE52A4"/>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07"/>
    <w:pPr>
      <w:ind w:leftChars="400" w:left="840"/>
    </w:pPr>
  </w:style>
  <w:style w:type="character" w:styleId="a4">
    <w:name w:val="Hyperlink"/>
    <w:basedOn w:val="a0"/>
    <w:uiPriority w:val="99"/>
    <w:unhideWhenUsed/>
    <w:rsid w:val="004953F0"/>
    <w:rPr>
      <w:color w:val="0000FF" w:themeColor="hyperlink"/>
      <w:u w:val="single"/>
    </w:rPr>
  </w:style>
  <w:style w:type="paragraph" w:styleId="a5">
    <w:name w:val="header"/>
    <w:basedOn w:val="a"/>
    <w:link w:val="a6"/>
    <w:uiPriority w:val="99"/>
    <w:unhideWhenUsed/>
    <w:rsid w:val="00056AB8"/>
    <w:pPr>
      <w:tabs>
        <w:tab w:val="center" w:pos="4252"/>
        <w:tab w:val="right" w:pos="8504"/>
      </w:tabs>
      <w:snapToGrid w:val="0"/>
    </w:pPr>
  </w:style>
  <w:style w:type="character" w:customStyle="1" w:styleId="a6">
    <w:name w:val="ヘッダー (文字)"/>
    <w:basedOn w:val="a0"/>
    <w:link w:val="a5"/>
    <w:uiPriority w:val="99"/>
    <w:rsid w:val="00056AB8"/>
  </w:style>
  <w:style w:type="paragraph" w:styleId="a7">
    <w:name w:val="footer"/>
    <w:basedOn w:val="a"/>
    <w:link w:val="a8"/>
    <w:uiPriority w:val="99"/>
    <w:unhideWhenUsed/>
    <w:rsid w:val="00056AB8"/>
    <w:pPr>
      <w:tabs>
        <w:tab w:val="center" w:pos="4252"/>
        <w:tab w:val="right" w:pos="8504"/>
      </w:tabs>
      <w:snapToGrid w:val="0"/>
    </w:pPr>
  </w:style>
  <w:style w:type="character" w:customStyle="1" w:styleId="a8">
    <w:name w:val="フッター (文字)"/>
    <w:basedOn w:val="a0"/>
    <w:link w:val="a7"/>
    <w:uiPriority w:val="99"/>
    <w:rsid w:val="00056AB8"/>
  </w:style>
  <w:style w:type="table" w:styleId="a9">
    <w:name w:val="Table Grid"/>
    <w:basedOn w:val="a1"/>
    <w:uiPriority w:val="59"/>
    <w:rsid w:val="0005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07"/>
    <w:pPr>
      <w:ind w:leftChars="400" w:left="840"/>
    </w:pPr>
  </w:style>
  <w:style w:type="character" w:styleId="a4">
    <w:name w:val="Hyperlink"/>
    <w:basedOn w:val="a0"/>
    <w:uiPriority w:val="99"/>
    <w:unhideWhenUsed/>
    <w:rsid w:val="004953F0"/>
    <w:rPr>
      <w:color w:val="0000FF" w:themeColor="hyperlink"/>
      <w:u w:val="single"/>
    </w:rPr>
  </w:style>
  <w:style w:type="paragraph" w:styleId="a5">
    <w:name w:val="header"/>
    <w:basedOn w:val="a"/>
    <w:link w:val="a6"/>
    <w:uiPriority w:val="99"/>
    <w:unhideWhenUsed/>
    <w:rsid w:val="00056AB8"/>
    <w:pPr>
      <w:tabs>
        <w:tab w:val="center" w:pos="4252"/>
        <w:tab w:val="right" w:pos="8504"/>
      </w:tabs>
      <w:snapToGrid w:val="0"/>
    </w:pPr>
  </w:style>
  <w:style w:type="character" w:customStyle="1" w:styleId="a6">
    <w:name w:val="ヘッダー (文字)"/>
    <w:basedOn w:val="a0"/>
    <w:link w:val="a5"/>
    <w:uiPriority w:val="99"/>
    <w:rsid w:val="00056AB8"/>
  </w:style>
  <w:style w:type="paragraph" w:styleId="a7">
    <w:name w:val="footer"/>
    <w:basedOn w:val="a"/>
    <w:link w:val="a8"/>
    <w:uiPriority w:val="99"/>
    <w:unhideWhenUsed/>
    <w:rsid w:val="00056AB8"/>
    <w:pPr>
      <w:tabs>
        <w:tab w:val="center" w:pos="4252"/>
        <w:tab w:val="right" w:pos="8504"/>
      </w:tabs>
      <w:snapToGrid w:val="0"/>
    </w:pPr>
  </w:style>
  <w:style w:type="character" w:customStyle="1" w:styleId="a8">
    <w:name w:val="フッター (文字)"/>
    <w:basedOn w:val="a0"/>
    <w:link w:val="a7"/>
    <w:uiPriority w:val="99"/>
    <w:rsid w:val="00056AB8"/>
  </w:style>
  <w:style w:type="table" w:styleId="a9">
    <w:name w:val="Table Grid"/>
    <w:basedOn w:val="a1"/>
    <w:uiPriority w:val="59"/>
    <w:rsid w:val="0005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8685">
      <w:bodyDiv w:val="1"/>
      <w:marLeft w:val="0"/>
      <w:marRight w:val="0"/>
      <w:marTop w:val="0"/>
      <w:marBottom w:val="0"/>
      <w:divBdr>
        <w:top w:val="none" w:sz="0" w:space="0" w:color="auto"/>
        <w:left w:val="none" w:sz="0" w:space="0" w:color="auto"/>
        <w:bottom w:val="none" w:sz="0" w:space="0" w:color="auto"/>
        <w:right w:val="none" w:sz="0" w:space="0" w:color="auto"/>
      </w:divBdr>
    </w:div>
    <w:div w:id="1713311058">
      <w:bodyDiv w:val="1"/>
      <w:marLeft w:val="0"/>
      <w:marRight w:val="0"/>
      <w:marTop w:val="0"/>
      <w:marBottom w:val="0"/>
      <w:divBdr>
        <w:top w:val="none" w:sz="0" w:space="0" w:color="auto"/>
        <w:left w:val="none" w:sz="0" w:space="0" w:color="auto"/>
        <w:bottom w:val="none" w:sz="0" w:space="0" w:color="auto"/>
        <w:right w:val="none" w:sz="0" w:space="0" w:color="auto"/>
      </w:divBdr>
      <w:divsChild>
        <w:div w:id="741293016">
          <w:marLeft w:val="0"/>
          <w:marRight w:val="0"/>
          <w:marTop w:val="0"/>
          <w:marBottom w:val="0"/>
          <w:divBdr>
            <w:top w:val="none" w:sz="0" w:space="0" w:color="auto"/>
            <w:left w:val="none" w:sz="0" w:space="0" w:color="auto"/>
            <w:bottom w:val="none" w:sz="0" w:space="0" w:color="auto"/>
            <w:right w:val="none" w:sz="0" w:space="0" w:color="auto"/>
          </w:divBdr>
          <w:divsChild>
            <w:div w:id="10405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tc.jp/?post_type=seminor&amp;p=8358&amp;preview=tr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uyou@kptc.jp" TargetMode="External"/><Relationship Id="rId4" Type="http://schemas.openxmlformats.org/officeDocument/2006/relationships/settings" Target="settings.xml"/><Relationship Id="rId9" Type="http://schemas.openxmlformats.org/officeDocument/2006/relationships/hyperlink" Target="mailto:ouyou@kpt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メルマガ管理者</cp:lastModifiedBy>
  <cp:revision>2</cp:revision>
  <dcterms:created xsi:type="dcterms:W3CDTF">2017-07-12T05:52:00Z</dcterms:created>
  <dcterms:modified xsi:type="dcterms:W3CDTF">2017-07-12T05:52:00Z</dcterms:modified>
</cp:coreProperties>
</file>